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9A25" w14:textId="77777777" w:rsidR="00B244E7" w:rsidRPr="007D3674" w:rsidRDefault="00000000">
      <w:pPr>
        <w:pStyle w:val="Heading1"/>
        <w:rPr>
          <w:rFonts w:ascii="Aptos" w:hAnsi="Aptos"/>
          <w:b/>
          <w:bCs/>
        </w:rPr>
      </w:pPr>
      <w:bookmarkStart w:id="0" w:name="_ahj8p8yb3bqt" w:colFirst="0" w:colLast="0"/>
      <w:bookmarkEnd w:id="0"/>
      <w:r w:rsidRPr="007D3674">
        <w:rPr>
          <w:rFonts w:ascii="Aptos" w:hAnsi="Aptos"/>
          <w:b/>
          <w:bCs/>
        </w:rPr>
        <w:t>Metodiskie komentāri</w:t>
      </w:r>
    </w:p>
    <w:p w14:paraId="37B15868" w14:textId="77777777" w:rsidR="00B244E7" w:rsidRPr="00FE1597" w:rsidRDefault="00000000">
      <w:pPr>
        <w:pStyle w:val="Heading2"/>
        <w:rPr>
          <w:rFonts w:ascii="Aptos" w:hAnsi="Aptos"/>
        </w:rPr>
      </w:pPr>
      <w:bookmarkStart w:id="1" w:name="_5wifrmaz6e80" w:colFirst="0" w:colLast="0"/>
      <w:bookmarkEnd w:id="1"/>
      <w:r w:rsidRPr="00FE1597">
        <w:rPr>
          <w:rFonts w:ascii="Aptos" w:hAnsi="Aptos"/>
        </w:rPr>
        <w:t>Kur izmantot?</w:t>
      </w:r>
    </w:p>
    <w:tbl>
      <w:tblPr>
        <w:tblStyle w:val="a"/>
        <w:tblW w:w="99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630"/>
        <w:gridCol w:w="6315"/>
      </w:tblGrid>
      <w:tr w:rsidR="00B244E7" w:rsidRPr="00FE1597" w14:paraId="7AA4E30B" w14:textId="77777777" w:rsidTr="00FE1597">
        <w:tc>
          <w:tcPr>
            <w:tcW w:w="36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54E4" w14:textId="77777777" w:rsidR="00B244E7" w:rsidRPr="00FE159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FE1597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Kurā priekšmetā ērti izmantot?</w:t>
            </w:r>
          </w:p>
        </w:tc>
        <w:tc>
          <w:tcPr>
            <w:tcW w:w="631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A70C3" w14:textId="77777777" w:rsidR="00B244E7" w:rsidRPr="00FE159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FE1597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Kādās tēmās?</w:t>
            </w:r>
          </w:p>
        </w:tc>
      </w:tr>
      <w:tr w:rsidR="00B244E7" w:rsidRPr="00FE1597" w14:paraId="0FF79A5C" w14:textId="77777777" w:rsidTr="00FE1597">
        <w:tc>
          <w:tcPr>
            <w:tcW w:w="363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72717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Klases stunda</w:t>
            </w:r>
          </w:p>
        </w:tc>
        <w:tc>
          <w:tcPr>
            <w:tcW w:w="631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36E35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Personīgā atbildība, patēriņa paradumi, empātija, pilsoniskā iesaiste</w:t>
            </w:r>
          </w:p>
        </w:tc>
      </w:tr>
      <w:tr w:rsidR="00B244E7" w:rsidRPr="00FE1597" w14:paraId="54420463" w14:textId="77777777" w:rsidTr="00FE1597">
        <w:tc>
          <w:tcPr>
            <w:tcW w:w="363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96A41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Dabaszinātnes / Ģeogrāfija</w:t>
            </w:r>
          </w:p>
        </w:tc>
        <w:tc>
          <w:tcPr>
            <w:tcW w:w="631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E12C0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Materiālu īpašības, resursu aprite, atkritumu veidošanās, vides slodze</w:t>
            </w:r>
          </w:p>
        </w:tc>
      </w:tr>
      <w:tr w:rsidR="00B244E7" w:rsidRPr="00FE1597" w14:paraId="61E806F0" w14:textId="77777777" w:rsidTr="00FE1597">
        <w:tc>
          <w:tcPr>
            <w:tcW w:w="363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F27BE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Sociālās zinības</w:t>
            </w:r>
          </w:p>
        </w:tc>
        <w:tc>
          <w:tcPr>
            <w:tcW w:w="631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450AE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Aprites ekonomika, patērētāja loma sabiedrībā, ES Zaļais kurss</w:t>
            </w:r>
          </w:p>
        </w:tc>
      </w:tr>
      <w:tr w:rsidR="00B244E7" w:rsidRPr="00FE1597" w14:paraId="4CBE1982" w14:textId="77777777" w:rsidTr="00FE1597">
        <w:tc>
          <w:tcPr>
            <w:tcW w:w="363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F1C67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Dizains un tehnoloģijas</w:t>
            </w:r>
          </w:p>
        </w:tc>
        <w:tc>
          <w:tcPr>
            <w:tcW w:w="631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14E84" w14:textId="77777777" w:rsidR="00B244E7" w:rsidRPr="00FE1597" w:rsidRDefault="00000000">
            <w:pPr>
              <w:spacing w:before="60" w:after="60" w:line="240" w:lineRule="auto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Materiālu dzīves cikls, ilgtspējīgs dizains, pārveidošana kā alternatīva</w:t>
            </w:r>
          </w:p>
        </w:tc>
      </w:tr>
    </w:tbl>
    <w:p w14:paraId="33E57E39" w14:textId="77777777" w:rsidR="00B244E7" w:rsidRPr="00FE1597" w:rsidRDefault="00000000">
      <w:pPr>
        <w:pStyle w:val="Heading2"/>
        <w:spacing w:before="160" w:after="60" w:line="240" w:lineRule="auto"/>
        <w:rPr>
          <w:rFonts w:ascii="Aptos" w:hAnsi="Aptos"/>
        </w:rPr>
      </w:pPr>
      <w:bookmarkStart w:id="2" w:name="_rxc2s9bgsxi9" w:colFirst="0" w:colLast="0"/>
      <w:bookmarkEnd w:id="2"/>
      <w:r w:rsidRPr="00FE1597">
        <w:rPr>
          <w:rFonts w:ascii="Aptos" w:hAnsi="Aptos"/>
        </w:rPr>
        <w:t>Kādiem sasniedzamajiem rezultātiem atbilst?</w:t>
      </w:r>
    </w:p>
    <w:p w14:paraId="06281D10" w14:textId="77777777" w:rsidR="00B244E7" w:rsidRPr="00FE1597" w:rsidRDefault="00B244E7">
      <w:pPr>
        <w:spacing w:before="60" w:line="240" w:lineRule="auto"/>
        <w:rPr>
          <w:rFonts w:ascii="Aptos" w:eastAsia="Times New Roman" w:hAnsi="Aptos" w:cs="Times New Roman"/>
          <w:sz w:val="20"/>
          <w:szCs w:val="20"/>
        </w:rPr>
      </w:pPr>
    </w:p>
    <w:tbl>
      <w:tblPr>
        <w:tblStyle w:val="GridTable1Light"/>
        <w:tblW w:w="9360" w:type="dxa"/>
        <w:tblLayout w:type="fixed"/>
        <w:tblLook w:val="0000" w:firstRow="0" w:lastRow="0" w:firstColumn="0" w:lastColumn="0" w:noHBand="0" w:noVBand="0"/>
      </w:tblPr>
      <w:tblGrid>
        <w:gridCol w:w="1600"/>
        <w:gridCol w:w="4960"/>
        <w:gridCol w:w="2800"/>
      </w:tblGrid>
      <w:tr w:rsidR="00B244E7" w:rsidRPr="00FE1597" w14:paraId="5EA5F093" w14:textId="77777777" w:rsidTr="00FE1597">
        <w:tc>
          <w:tcPr>
            <w:tcW w:w="1600" w:type="dxa"/>
          </w:tcPr>
          <w:p w14:paraId="4BEFA5CF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FE1597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SR kods</w:t>
            </w:r>
          </w:p>
        </w:tc>
        <w:tc>
          <w:tcPr>
            <w:tcW w:w="4960" w:type="dxa"/>
          </w:tcPr>
          <w:p w14:paraId="43B8DC7A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FE1597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Saturs</w:t>
            </w:r>
          </w:p>
        </w:tc>
        <w:tc>
          <w:tcPr>
            <w:tcW w:w="2800" w:type="dxa"/>
          </w:tcPr>
          <w:p w14:paraId="25EF0BD7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</w:pPr>
            <w:r w:rsidRPr="00FE1597">
              <w:rPr>
                <w:rFonts w:ascii="Aptos" w:eastAsia="Times New Roman" w:hAnsi="Aptos" w:cs="Times New Roman"/>
                <w:b/>
                <w:bCs/>
                <w:color w:val="000000" w:themeColor="text1"/>
              </w:rPr>
              <w:t>Mācību joma</w:t>
            </w:r>
          </w:p>
        </w:tc>
      </w:tr>
      <w:tr w:rsidR="00B244E7" w:rsidRPr="00FE1597" w14:paraId="4E8E12DD" w14:textId="77777777" w:rsidTr="00FE1597">
        <w:tc>
          <w:tcPr>
            <w:tcW w:w="1600" w:type="dxa"/>
          </w:tcPr>
          <w:p w14:paraId="1F0B1D75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T.6.1.1.1</w:t>
            </w:r>
          </w:p>
        </w:tc>
        <w:tc>
          <w:tcPr>
            <w:tcW w:w="4960" w:type="dxa"/>
          </w:tcPr>
          <w:p w14:paraId="0875D41E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Izvērtē produktus pēc ilgtspējas un materiālu kritērijiem</w:t>
            </w:r>
          </w:p>
        </w:tc>
        <w:tc>
          <w:tcPr>
            <w:tcW w:w="2800" w:type="dxa"/>
          </w:tcPr>
          <w:p w14:paraId="2B5748BC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Tehnoloģijas</w:t>
            </w:r>
          </w:p>
        </w:tc>
      </w:tr>
      <w:tr w:rsidR="00B244E7" w:rsidRPr="00FE1597" w14:paraId="2825D3F6" w14:textId="77777777" w:rsidTr="00FE1597">
        <w:tc>
          <w:tcPr>
            <w:tcW w:w="1600" w:type="dxa"/>
          </w:tcPr>
          <w:p w14:paraId="3B767576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T.6.1.2.2</w:t>
            </w:r>
          </w:p>
        </w:tc>
        <w:tc>
          <w:tcPr>
            <w:tcW w:w="4960" w:type="dxa"/>
          </w:tcPr>
          <w:p w14:paraId="4A850D27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Analizē, kā ideju īstenošana ietekmē vidi un sabiedrību</w:t>
            </w:r>
          </w:p>
        </w:tc>
        <w:tc>
          <w:tcPr>
            <w:tcW w:w="2800" w:type="dxa"/>
          </w:tcPr>
          <w:p w14:paraId="6D567079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Tehnoloģijas</w:t>
            </w:r>
          </w:p>
        </w:tc>
      </w:tr>
      <w:tr w:rsidR="00B244E7" w:rsidRPr="00FE1597" w14:paraId="72C3E23A" w14:textId="77777777" w:rsidTr="00FE1597">
        <w:tc>
          <w:tcPr>
            <w:tcW w:w="1600" w:type="dxa"/>
          </w:tcPr>
          <w:p w14:paraId="4E413D89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T.9.1.3.1</w:t>
            </w:r>
          </w:p>
        </w:tc>
        <w:tc>
          <w:tcPr>
            <w:tcW w:w="4960" w:type="dxa"/>
          </w:tcPr>
          <w:p w14:paraId="37E2A150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Salīdzina materiālu ietekmi uz vidi, izvēlas piemērotāko</w:t>
            </w:r>
          </w:p>
        </w:tc>
        <w:tc>
          <w:tcPr>
            <w:tcW w:w="2800" w:type="dxa"/>
          </w:tcPr>
          <w:p w14:paraId="0C534D29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Tehnoloģijas</w:t>
            </w:r>
          </w:p>
        </w:tc>
      </w:tr>
      <w:tr w:rsidR="00B244E7" w:rsidRPr="00FE1597" w14:paraId="20732A53" w14:textId="77777777" w:rsidTr="00FE1597">
        <w:tc>
          <w:tcPr>
            <w:tcW w:w="1600" w:type="dxa"/>
          </w:tcPr>
          <w:p w14:paraId="5FCABE15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D.6.1.3.2</w:t>
            </w:r>
          </w:p>
        </w:tc>
        <w:tc>
          <w:tcPr>
            <w:tcW w:w="4960" w:type="dxa"/>
          </w:tcPr>
          <w:p w14:paraId="7FEB24EF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Pamato materiālu (t.sk. auduma) izmantošanas iespējas pēc to īpašībām</w:t>
            </w:r>
          </w:p>
        </w:tc>
        <w:tc>
          <w:tcPr>
            <w:tcW w:w="2800" w:type="dxa"/>
          </w:tcPr>
          <w:p w14:paraId="7AF4E7F2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Dabaszinātnes</w:t>
            </w:r>
          </w:p>
        </w:tc>
      </w:tr>
      <w:tr w:rsidR="00B244E7" w:rsidRPr="00FE1597" w14:paraId="142F1085" w14:textId="77777777" w:rsidTr="00FE1597">
        <w:tc>
          <w:tcPr>
            <w:tcW w:w="1600" w:type="dxa"/>
          </w:tcPr>
          <w:p w14:paraId="7D2B6BEB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S.6.2.1</w:t>
            </w:r>
          </w:p>
        </w:tc>
        <w:tc>
          <w:tcPr>
            <w:tcW w:w="4960" w:type="dxa"/>
          </w:tcPr>
          <w:p w14:paraId="05D8184D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Izrāda iniciatīvu līdzdarboties, pamato savu atbildību</w:t>
            </w:r>
          </w:p>
        </w:tc>
        <w:tc>
          <w:tcPr>
            <w:tcW w:w="2800" w:type="dxa"/>
          </w:tcPr>
          <w:p w14:paraId="4E28F440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Soc. un pilsoniskā</w:t>
            </w:r>
          </w:p>
        </w:tc>
      </w:tr>
      <w:tr w:rsidR="00B244E7" w:rsidRPr="00FE1597" w14:paraId="4E4D75F7" w14:textId="77777777" w:rsidTr="00FE1597">
        <w:tc>
          <w:tcPr>
            <w:tcW w:w="1600" w:type="dxa"/>
          </w:tcPr>
          <w:p w14:paraId="6C998CEA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S.9.2.2</w:t>
            </w:r>
          </w:p>
        </w:tc>
        <w:tc>
          <w:tcPr>
            <w:tcW w:w="4960" w:type="dxa"/>
          </w:tcPr>
          <w:p w14:paraId="59BFDB9A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Atpazīst savas sociālās lomas un veicina sociāli atbildīgu rīcību</w:t>
            </w:r>
          </w:p>
        </w:tc>
        <w:tc>
          <w:tcPr>
            <w:tcW w:w="2800" w:type="dxa"/>
          </w:tcPr>
          <w:p w14:paraId="305880AF" w14:textId="77777777" w:rsidR="00B244E7" w:rsidRPr="00FE159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ptos" w:eastAsia="Times New Roman" w:hAnsi="Aptos" w:cs="Times New Roman"/>
              </w:rPr>
            </w:pPr>
            <w:r w:rsidRPr="00FE1597">
              <w:rPr>
                <w:rFonts w:ascii="Aptos" w:eastAsia="Times New Roman" w:hAnsi="Aptos" w:cs="Times New Roman"/>
              </w:rPr>
              <w:t>Soc. un pilsoniskā</w:t>
            </w:r>
          </w:p>
        </w:tc>
      </w:tr>
    </w:tbl>
    <w:p w14:paraId="0CB36E02" w14:textId="77777777" w:rsidR="00B244E7" w:rsidRPr="00FE1597" w:rsidRDefault="00000000">
      <w:pPr>
        <w:pStyle w:val="Heading2"/>
        <w:spacing w:before="160" w:after="60" w:line="240" w:lineRule="auto"/>
        <w:rPr>
          <w:rFonts w:ascii="Aptos" w:hAnsi="Aptos"/>
        </w:rPr>
      </w:pPr>
      <w:bookmarkStart w:id="3" w:name="_selnif7i97di" w:colFirst="0" w:colLast="0"/>
      <w:bookmarkEnd w:id="3"/>
      <w:r w:rsidRPr="00FE1597">
        <w:rPr>
          <w:rFonts w:ascii="Aptos" w:hAnsi="Aptos"/>
        </w:rPr>
        <w:t>Caurviju prasmes</w:t>
      </w:r>
    </w:p>
    <w:p w14:paraId="5A8FFE12" w14:textId="77777777" w:rsidR="00B244E7" w:rsidRPr="00FE1597" w:rsidRDefault="00B244E7">
      <w:pPr>
        <w:spacing w:before="40" w:line="240" w:lineRule="auto"/>
        <w:rPr>
          <w:rFonts w:ascii="Aptos" w:eastAsia="Times New Roman" w:hAnsi="Aptos" w:cs="Times New Roman"/>
          <w:sz w:val="20"/>
          <w:szCs w:val="20"/>
        </w:rPr>
      </w:pPr>
    </w:p>
    <w:p w14:paraId="6112CCFB" w14:textId="77777777" w:rsidR="00B244E7" w:rsidRPr="00FE1597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r w:rsidRPr="00FE1597">
        <w:rPr>
          <w:rFonts w:ascii="Aptos" w:eastAsia="Times New Roman" w:hAnsi="Aptos" w:cs="Times New Roman"/>
          <w:sz w:val="20"/>
          <w:szCs w:val="20"/>
        </w:rPr>
        <w:t>Kritiskā domāšana — izvērtēt sava apģērba nākotni pēc kritērijiem</w:t>
      </w:r>
    </w:p>
    <w:p w14:paraId="294EAE39" w14:textId="77777777" w:rsidR="00B244E7" w:rsidRPr="00FE1597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r w:rsidRPr="00FE1597">
        <w:rPr>
          <w:rFonts w:ascii="Aptos" w:eastAsia="Times New Roman" w:hAnsi="Aptos" w:cs="Times New Roman"/>
          <w:sz w:val="20"/>
          <w:szCs w:val="20"/>
        </w:rPr>
        <w:t>Pilsoniskā līdzdalība — apzināties savu lomu aprites sistēmā</w:t>
      </w:r>
    </w:p>
    <w:p w14:paraId="4A7E8FE8" w14:textId="77777777" w:rsidR="00B244E7" w:rsidRPr="00FE1597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proofErr w:type="spellStart"/>
      <w:r w:rsidRPr="00FE1597">
        <w:rPr>
          <w:rFonts w:ascii="Aptos" w:eastAsia="Times New Roman" w:hAnsi="Aptos" w:cs="Times New Roman"/>
          <w:sz w:val="20"/>
          <w:szCs w:val="20"/>
        </w:rPr>
        <w:t>Pašvadīta</w:t>
      </w:r>
      <w:proofErr w:type="spellEnd"/>
      <w:r w:rsidRPr="00FE1597">
        <w:rPr>
          <w:rFonts w:ascii="Aptos" w:eastAsia="Times New Roman" w:hAnsi="Aptos" w:cs="Times New Roman"/>
          <w:sz w:val="20"/>
          <w:szCs w:val="20"/>
        </w:rPr>
        <w:t xml:space="preserve"> mācīšanās — personīgā refleksija par paradumiem</w:t>
      </w:r>
    </w:p>
    <w:p w14:paraId="746390E5" w14:textId="77777777" w:rsidR="00B244E7" w:rsidRDefault="00000000">
      <w:pPr>
        <w:numPr>
          <w:ilvl w:val="0"/>
          <w:numId w:val="4"/>
        </w:num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  <w:r w:rsidRPr="00FE1597">
        <w:rPr>
          <w:rFonts w:ascii="Aptos" w:eastAsia="Times New Roman" w:hAnsi="Aptos" w:cs="Times New Roman"/>
          <w:sz w:val="20"/>
          <w:szCs w:val="20"/>
        </w:rPr>
        <w:t>Sadarbība — grupas diskusija un kopīgs viedoklis</w:t>
      </w:r>
    </w:p>
    <w:p w14:paraId="180DCCF0" w14:textId="77777777" w:rsidR="00B6610C" w:rsidRDefault="00B6610C" w:rsidP="00B6610C">
      <w:p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</w:p>
    <w:p w14:paraId="7C4D503F" w14:textId="77777777" w:rsidR="00B6610C" w:rsidRDefault="00B6610C" w:rsidP="00B6610C">
      <w:p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</w:p>
    <w:p w14:paraId="20152B52" w14:textId="77777777" w:rsidR="00B6610C" w:rsidRPr="00FE1597" w:rsidRDefault="00B6610C" w:rsidP="00B6610C">
      <w:pPr>
        <w:spacing w:before="40" w:after="40" w:line="240" w:lineRule="auto"/>
        <w:rPr>
          <w:rFonts w:ascii="Aptos" w:eastAsia="Times New Roman" w:hAnsi="Aptos" w:cs="Times New Roman"/>
          <w:sz w:val="20"/>
          <w:szCs w:val="20"/>
        </w:rPr>
      </w:pPr>
    </w:p>
    <w:p w14:paraId="2ABA8453" w14:textId="77777777" w:rsidR="00B244E7" w:rsidRPr="00FE1597" w:rsidRDefault="00B244E7">
      <w:pPr>
        <w:rPr>
          <w:rFonts w:ascii="Aptos" w:eastAsia="Times New Roman" w:hAnsi="Aptos" w:cs="Times New Roman"/>
        </w:rPr>
      </w:pPr>
    </w:p>
    <w:p w14:paraId="5073239E" w14:textId="77777777" w:rsidR="00B244E7" w:rsidRPr="00FE1597" w:rsidRDefault="00000000">
      <w:pPr>
        <w:pStyle w:val="Heading2"/>
        <w:spacing w:before="160" w:after="60" w:line="240" w:lineRule="auto"/>
        <w:rPr>
          <w:rFonts w:ascii="Aptos" w:hAnsi="Aptos"/>
        </w:rPr>
      </w:pPr>
      <w:bookmarkStart w:id="4" w:name="_nzsvuk7bll8b" w:colFirst="0" w:colLast="0"/>
      <w:bookmarkEnd w:id="4"/>
      <w:r w:rsidRPr="00FE1597">
        <w:rPr>
          <w:rFonts w:ascii="Aptos" w:hAnsi="Aptos"/>
        </w:rPr>
        <w:lastRenderedPageBreak/>
        <w:t>Stundai paredzētais formāts un laiks:</w:t>
      </w:r>
    </w:p>
    <w:p w14:paraId="6C2A3877" w14:textId="2327C95E" w:rsidR="00B244E7" w:rsidRPr="00FE1597" w:rsidRDefault="00FE1597" w:rsidP="00FE1597">
      <w:pPr>
        <w:spacing w:line="259" w:lineRule="auto"/>
        <w:ind w:left="720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1. </w:t>
      </w:r>
      <w:r w:rsidRPr="00FE1597">
        <w:rPr>
          <w:rFonts w:ascii="Aptos" w:eastAsia="Times New Roman" w:hAnsi="Aptos" w:cs="Times New Roman"/>
          <w:sz w:val="24"/>
          <w:szCs w:val="24"/>
        </w:rPr>
        <w:t>Paredzētais laiks: 1 akadēmiskā stunda</w:t>
      </w:r>
    </w:p>
    <w:p w14:paraId="2AC525CB" w14:textId="174B2A49" w:rsidR="00B244E7" w:rsidRPr="00FE1597" w:rsidRDefault="00FE1597" w:rsidP="00FE1597">
      <w:pPr>
        <w:spacing w:after="160" w:line="259" w:lineRule="auto"/>
        <w:ind w:left="720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2. </w:t>
      </w:r>
      <w:r w:rsidRPr="00FE1597">
        <w:rPr>
          <w:rFonts w:ascii="Aptos" w:eastAsia="Times New Roman" w:hAnsi="Aptos" w:cs="Times New Roman"/>
          <w:sz w:val="24"/>
          <w:szCs w:val="24"/>
        </w:rPr>
        <w:t xml:space="preserve">Nepieciešamības gadījumā 2. uzdevumu var padarīt “radošāku” un veidot komiksa, plakāta, </w:t>
      </w:r>
      <w:proofErr w:type="spellStart"/>
      <w:r w:rsidRPr="00FE1597">
        <w:rPr>
          <w:rFonts w:ascii="Aptos" w:eastAsia="Times New Roman" w:hAnsi="Aptos" w:cs="Times New Roman"/>
          <w:sz w:val="24"/>
          <w:szCs w:val="24"/>
        </w:rPr>
        <w:t>infografika</w:t>
      </w:r>
      <w:proofErr w:type="spellEnd"/>
      <w:r w:rsidRPr="00FE1597">
        <w:rPr>
          <w:rFonts w:ascii="Aptos" w:eastAsia="Times New Roman" w:hAnsi="Aptos" w:cs="Times New Roman"/>
          <w:sz w:val="24"/>
          <w:szCs w:val="24"/>
        </w:rPr>
        <w:t xml:space="preserve"> vai cita veida materiālu. Attiecīgi “pastiept” uz 2 akadēmiskajām stundām.</w:t>
      </w:r>
    </w:p>
    <w:p w14:paraId="68479A43" w14:textId="77777777" w:rsidR="00B244E7" w:rsidRPr="00FE1597" w:rsidRDefault="00000000">
      <w:pPr>
        <w:pStyle w:val="Heading2"/>
        <w:spacing w:after="160" w:line="259" w:lineRule="auto"/>
        <w:rPr>
          <w:rFonts w:ascii="Aptos" w:hAnsi="Aptos"/>
        </w:rPr>
      </w:pPr>
      <w:bookmarkStart w:id="5" w:name="_rvgcrlyng9gg" w:colFirst="0" w:colLast="0"/>
      <w:bookmarkEnd w:id="5"/>
      <w:r w:rsidRPr="00FE1597">
        <w:rPr>
          <w:rFonts w:ascii="Aptos" w:hAnsi="Aptos"/>
        </w:rPr>
        <w:t>Resursi:</w:t>
      </w:r>
    </w:p>
    <w:p w14:paraId="1DF5DB0D" w14:textId="77777777" w:rsidR="00B244E7" w:rsidRPr="00FE1597" w:rsidRDefault="00000000">
      <w:pPr>
        <w:numPr>
          <w:ilvl w:val="0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FE1597">
        <w:rPr>
          <w:rFonts w:ascii="Aptos" w:eastAsia="Times New Roman" w:hAnsi="Aptos" w:cs="Times New Roman"/>
          <w:sz w:val="24"/>
          <w:szCs w:val="24"/>
        </w:rPr>
        <w:t>Drēbes, kas kalpo kā uzskates materiāli:</w:t>
      </w:r>
    </w:p>
    <w:p w14:paraId="7BE14BF9" w14:textId="77777777" w:rsidR="00B244E7" w:rsidRPr="00FE1597" w:rsidRDefault="00000000">
      <w:pPr>
        <w:numPr>
          <w:ilvl w:val="1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FE1597">
        <w:rPr>
          <w:rFonts w:ascii="Aptos" w:eastAsia="Times New Roman" w:hAnsi="Aptos" w:cs="Times New Roman"/>
          <w:sz w:val="24"/>
          <w:szCs w:val="24"/>
        </w:rPr>
        <w:t>Novalkāta, caurumaina vai saplēsta</w:t>
      </w:r>
    </w:p>
    <w:p w14:paraId="0D2C8FE3" w14:textId="77777777" w:rsidR="00B244E7" w:rsidRPr="00FE1597" w:rsidRDefault="00000000">
      <w:pPr>
        <w:numPr>
          <w:ilvl w:val="1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FE1597">
        <w:rPr>
          <w:rFonts w:ascii="Aptos" w:eastAsia="Times New Roman" w:hAnsi="Aptos" w:cs="Times New Roman"/>
          <w:sz w:val="24"/>
          <w:szCs w:val="24"/>
        </w:rPr>
        <w:t>Labi saglabājusies, bet lietota</w:t>
      </w:r>
    </w:p>
    <w:p w14:paraId="0198B7D5" w14:textId="77777777" w:rsidR="00B244E7" w:rsidRPr="00FE1597" w:rsidRDefault="00000000">
      <w:pPr>
        <w:numPr>
          <w:ilvl w:val="1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FE1597">
        <w:rPr>
          <w:rFonts w:ascii="Aptos" w:eastAsia="Times New Roman" w:hAnsi="Aptos" w:cs="Times New Roman"/>
          <w:sz w:val="24"/>
          <w:szCs w:val="24"/>
        </w:rPr>
        <w:t>Ja nav, protams, var izmantot gatavus attēlus</w:t>
      </w:r>
    </w:p>
    <w:p w14:paraId="5AD11AFA" w14:textId="77777777" w:rsidR="00B244E7" w:rsidRPr="00FE1597" w:rsidRDefault="00000000">
      <w:pPr>
        <w:numPr>
          <w:ilvl w:val="0"/>
          <w:numId w:val="2"/>
        </w:numPr>
        <w:spacing w:line="259" w:lineRule="auto"/>
        <w:rPr>
          <w:rFonts w:ascii="Aptos" w:eastAsia="Times New Roman" w:hAnsi="Aptos" w:cs="Times New Roman"/>
          <w:sz w:val="24"/>
          <w:szCs w:val="24"/>
        </w:rPr>
      </w:pPr>
      <w:r w:rsidRPr="00FE1597">
        <w:rPr>
          <w:rFonts w:ascii="Aptos" w:eastAsia="Times New Roman" w:hAnsi="Aptos" w:cs="Times New Roman"/>
          <w:sz w:val="24"/>
          <w:szCs w:val="24"/>
        </w:rPr>
        <w:t>Darba lapa katram skolēnam</w:t>
      </w:r>
    </w:p>
    <w:p w14:paraId="0B9DC8A7" w14:textId="334D261D" w:rsidR="00B244E7" w:rsidRPr="00FE1597" w:rsidRDefault="00000000" w:rsidP="00FE1597">
      <w:pPr>
        <w:numPr>
          <w:ilvl w:val="0"/>
          <w:numId w:val="2"/>
        </w:numPr>
        <w:spacing w:after="160" w:line="259" w:lineRule="auto"/>
        <w:rPr>
          <w:rFonts w:ascii="Aptos" w:eastAsia="Times New Roman" w:hAnsi="Aptos" w:cs="Times New Roman"/>
          <w:sz w:val="24"/>
          <w:szCs w:val="24"/>
        </w:rPr>
      </w:pPr>
      <w:r w:rsidRPr="00FE1597">
        <w:rPr>
          <w:rFonts w:ascii="Aptos" w:eastAsia="Times New Roman" w:hAnsi="Aptos" w:cs="Times New Roman"/>
          <w:sz w:val="24"/>
          <w:szCs w:val="24"/>
        </w:rPr>
        <w:t>Tāfele ar rakstāmo vai līdzvērtīgs risinājums.</w:t>
      </w:r>
      <w:bookmarkStart w:id="6" w:name="_mo0qnokjigb2" w:colFirst="0" w:colLast="0"/>
      <w:bookmarkEnd w:id="6"/>
      <w:r w:rsidRPr="00FE1597">
        <w:rPr>
          <w:rFonts w:ascii="Aptos" w:hAnsi="Aptos"/>
        </w:rPr>
        <w:br w:type="page"/>
      </w:r>
    </w:p>
    <w:p w14:paraId="3F275422" w14:textId="77777777" w:rsidR="00B244E7" w:rsidRPr="007D3674" w:rsidRDefault="00000000">
      <w:pPr>
        <w:pStyle w:val="Heading1"/>
        <w:spacing w:after="160" w:line="259" w:lineRule="auto"/>
        <w:rPr>
          <w:rFonts w:ascii="Aptos" w:hAnsi="Aptos"/>
          <w:b/>
          <w:bCs/>
        </w:rPr>
      </w:pPr>
      <w:bookmarkStart w:id="7" w:name="_n9mr95wunf7f" w:colFirst="0" w:colLast="0"/>
      <w:bookmarkEnd w:id="7"/>
      <w:r w:rsidRPr="007D3674">
        <w:rPr>
          <w:rFonts w:ascii="Aptos" w:hAnsi="Aptos"/>
          <w:b/>
          <w:bCs/>
        </w:rPr>
        <w:lastRenderedPageBreak/>
        <w:t>Stundas plāns</w:t>
      </w:r>
    </w:p>
    <w:p w14:paraId="0C0E029F" w14:textId="77777777" w:rsidR="009347EF" w:rsidRPr="009347EF" w:rsidRDefault="009347EF" w:rsidP="009347EF">
      <w:pPr>
        <w:rPr>
          <w:rFonts w:ascii="Aptos" w:hAnsi="Aptos"/>
        </w:rPr>
      </w:pPr>
      <w:r w:rsidRPr="009347EF">
        <w:rPr>
          <w:rFonts w:ascii="Aptos" w:hAnsi="Aptos"/>
        </w:rPr>
        <w:t xml:space="preserve">Aicinām nodarbību sākt ar attiecīgajai vecuma grupai paredzētā </w:t>
      </w:r>
      <w:proofErr w:type="spellStart"/>
      <w:r w:rsidRPr="009347EF">
        <w:rPr>
          <w:rFonts w:ascii="Aptos" w:hAnsi="Aptos"/>
        </w:rPr>
        <w:t>ievadvideo</w:t>
      </w:r>
      <w:proofErr w:type="spellEnd"/>
      <w:r w:rsidRPr="009347EF">
        <w:rPr>
          <w:rFonts w:ascii="Aptos" w:hAnsi="Aptos"/>
        </w:rPr>
        <w:t xml:space="preserve"> noskatīšanos un to noslēgt ar nodarbības noslēguma video.</w:t>
      </w:r>
    </w:p>
    <w:p w14:paraId="5BE21A0B" w14:textId="77777777" w:rsidR="009347EF" w:rsidRPr="009347EF" w:rsidRDefault="009347EF" w:rsidP="009347EF"/>
    <w:tbl>
      <w:tblPr>
        <w:tblStyle w:val="TableGrid"/>
        <w:tblW w:w="9628" w:type="dxa"/>
        <w:tblLayout w:type="fixed"/>
        <w:tblLook w:val="0400" w:firstRow="0" w:lastRow="0" w:firstColumn="0" w:lastColumn="0" w:noHBand="0" w:noVBand="1"/>
      </w:tblPr>
      <w:tblGrid>
        <w:gridCol w:w="1044"/>
        <w:gridCol w:w="991"/>
        <w:gridCol w:w="2839"/>
        <w:gridCol w:w="2837"/>
        <w:gridCol w:w="1917"/>
      </w:tblGrid>
      <w:tr w:rsidR="00B6610C" w:rsidRPr="00B6610C" w14:paraId="677A510C" w14:textId="77777777" w:rsidTr="00B6610C">
        <w:tc>
          <w:tcPr>
            <w:tcW w:w="1044" w:type="dxa"/>
          </w:tcPr>
          <w:p w14:paraId="62D36F4C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Pag. laiks</w:t>
            </w:r>
          </w:p>
        </w:tc>
        <w:tc>
          <w:tcPr>
            <w:tcW w:w="991" w:type="dxa"/>
          </w:tcPr>
          <w:p w14:paraId="6461935E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Ilgums</w:t>
            </w:r>
          </w:p>
        </w:tc>
        <w:tc>
          <w:tcPr>
            <w:tcW w:w="2839" w:type="dxa"/>
          </w:tcPr>
          <w:p w14:paraId="0E5F7869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Skolotāja darbība</w:t>
            </w:r>
          </w:p>
        </w:tc>
        <w:tc>
          <w:tcPr>
            <w:tcW w:w="2837" w:type="dxa"/>
          </w:tcPr>
          <w:p w14:paraId="7F9AFFE6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Skolēna darbība</w:t>
            </w:r>
          </w:p>
        </w:tc>
        <w:tc>
          <w:tcPr>
            <w:tcW w:w="1917" w:type="dxa"/>
          </w:tcPr>
          <w:p w14:paraId="78581DC0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Komentāri</w:t>
            </w:r>
          </w:p>
        </w:tc>
      </w:tr>
      <w:tr w:rsidR="00B6610C" w:rsidRPr="00B6610C" w14:paraId="1CE92343" w14:textId="77777777" w:rsidTr="00B6610C">
        <w:tc>
          <w:tcPr>
            <w:tcW w:w="9628" w:type="dxa"/>
            <w:gridSpan w:val="5"/>
          </w:tcPr>
          <w:p w14:paraId="5A8434C4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Aktualizācija un uzmanības piesaiste</w:t>
            </w:r>
          </w:p>
        </w:tc>
      </w:tr>
      <w:tr w:rsidR="00B6610C" w:rsidRPr="00B6610C" w14:paraId="4FFF80DB" w14:textId="77777777" w:rsidTr="00B6610C">
        <w:tc>
          <w:tcPr>
            <w:tcW w:w="1044" w:type="dxa"/>
          </w:tcPr>
          <w:p w14:paraId="36FA95EF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0 min</w:t>
            </w:r>
          </w:p>
        </w:tc>
        <w:tc>
          <w:tcPr>
            <w:tcW w:w="991" w:type="dxa"/>
          </w:tcPr>
          <w:p w14:paraId="4656CE6F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839" w:type="dxa"/>
          </w:tcPr>
          <w:p w14:paraId="0B3A65A6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Skolotājs rāda dažādus apģērba gabalus un uzdod jautājumu skolēniem: “Ko jūs darītu ar šo drēbi? Izmestu? Nodotu? Pārveidotu?”</w:t>
            </w:r>
          </w:p>
          <w:p w14:paraId="5A5A454E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Nevērtējot piefiksē rezultātus</w:t>
            </w:r>
          </w:p>
        </w:tc>
        <w:tc>
          <w:tcPr>
            <w:tcW w:w="2837" w:type="dxa"/>
          </w:tcPr>
          <w:p w14:paraId="54219D6C" w14:textId="77777777" w:rsidR="00B244E7" w:rsidRPr="00B6610C" w:rsidRDefault="00B244E7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  <w:p w14:paraId="28A11B24" w14:textId="77777777" w:rsidR="00B244E7" w:rsidRPr="00B6610C" w:rsidRDefault="00B244E7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  <w:p w14:paraId="479B04ED" w14:textId="77777777" w:rsidR="00B244E7" w:rsidRPr="00B6610C" w:rsidRDefault="00B244E7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</w:p>
          <w:p w14:paraId="2118D190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Skolēni ceļ rokas par variantiem.</w:t>
            </w:r>
          </w:p>
        </w:tc>
        <w:tc>
          <w:tcPr>
            <w:tcW w:w="1917" w:type="dxa"/>
          </w:tcPr>
          <w:p w14:paraId="502C5681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Šeit 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rādam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dažādos lietotos apģērbus, vai to attēlus. Vēlams apģērba gabalus vai 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toattēlus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izvēlēties interesantus.</w:t>
            </w:r>
          </w:p>
        </w:tc>
      </w:tr>
      <w:tr w:rsidR="00B6610C" w:rsidRPr="00B6610C" w14:paraId="4268CF73" w14:textId="77777777" w:rsidTr="00B6610C">
        <w:tc>
          <w:tcPr>
            <w:tcW w:w="1044" w:type="dxa"/>
          </w:tcPr>
          <w:p w14:paraId="17FF4447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991" w:type="dxa"/>
          </w:tcPr>
          <w:p w14:paraId="36EB0ECB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72A341A8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Skolotājs komunicē stundas tēmu</w:t>
            </w:r>
          </w:p>
        </w:tc>
        <w:tc>
          <w:tcPr>
            <w:tcW w:w="2837" w:type="dxa"/>
          </w:tcPr>
          <w:p w14:paraId="7C1AC7E8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Skolēni pieraksta to darba lapā</w:t>
            </w:r>
          </w:p>
        </w:tc>
        <w:tc>
          <w:tcPr>
            <w:tcW w:w="1917" w:type="dxa"/>
          </w:tcPr>
          <w:p w14:paraId="2A74157B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Darba lapas galva</w:t>
            </w:r>
          </w:p>
        </w:tc>
      </w:tr>
      <w:tr w:rsidR="00B6610C" w:rsidRPr="00B6610C" w14:paraId="30378095" w14:textId="77777777" w:rsidTr="00B6610C">
        <w:tc>
          <w:tcPr>
            <w:tcW w:w="1044" w:type="dxa"/>
          </w:tcPr>
          <w:p w14:paraId="49EB385B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991" w:type="dxa"/>
          </w:tcPr>
          <w:p w14:paraId="5FDDE322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5E5F74A7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Skolotājs komunicē stundas mērķus</w:t>
            </w:r>
          </w:p>
        </w:tc>
        <w:tc>
          <w:tcPr>
            <w:tcW w:w="2837" w:type="dxa"/>
          </w:tcPr>
          <w:p w14:paraId="0F0B1AB0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Skolēni 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pierkasta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tos darba lapā</w:t>
            </w:r>
          </w:p>
        </w:tc>
        <w:tc>
          <w:tcPr>
            <w:tcW w:w="1917" w:type="dxa"/>
          </w:tcPr>
          <w:p w14:paraId="380B9A9E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Darba lapas galva</w:t>
            </w:r>
          </w:p>
        </w:tc>
      </w:tr>
      <w:tr w:rsidR="00B6610C" w:rsidRPr="00B6610C" w14:paraId="025C500F" w14:textId="77777777" w:rsidTr="00B6610C">
        <w:tc>
          <w:tcPr>
            <w:tcW w:w="9628" w:type="dxa"/>
            <w:gridSpan w:val="5"/>
          </w:tcPr>
          <w:p w14:paraId="5C4C9E28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Apjēgšana</w:t>
            </w:r>
          </w:p>
        </w:tc>
      </w:tr>
      <w:tr w:rsidR="00B6610C" w:rsidRPr="00B6610C" w14:paraId="0E964C56" w14:textId="77777777" w:rsidTr="00B6610C">
        <w:tc>
          <w:tcPr>
            <w:tcW w:w="1044" w:type="dxa"/>
          </w:tcPr>
          <w:p w14:paraId="2A77F5AA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991" w:type="dxa"/>
          </w:tcPr>
          <w:p w14:paraId="571846A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7 min</w:t>
            </w:r>
          </w:p>
        </w:tc>
        <w:tc>
          <w:tcPr>
            <w:tcW w:w="2839" w:type="dxa"/>
          </w:tcPr>
          <w:p w14:paraId="595BB24F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pildīt pirmo uzdevumu - izlasi tekstu un atbildi uz jautājumiem (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Think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-Pair-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Share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modelis)</w:t>
            </w:r>
          </w:p>
        </w:tc>
        <w:tc>
          <w:tcPr>
            <w:tcW w:w="2837" w:type="dxa"/>
          </w:tcPr>
          <w:p w14:paraId="2DD476A3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Lasa tekstu, atbild uz jautājumiem</w:t>
            </w:r>
          </w:p>
        </w:tc>
        <w:tc>
          <w:tcPr>
            <w:tcW w:w="1917" w:type="dxa"/>
          </w:tcPr>
          <w:p w14:paraId="4AD8214F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1. uzdevums</w:t>
            </w:r>
          </w:p>
          <w:p w14:paraId="6082A23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Šis uzdevums paredzēts info ieguvei</w:t>
            </w:r>
          </w:p>
        </w:tc>
      </w:tr>
      <w:tr w:rsidR="00B6610C" w:rsidRPr="00B6610C" w14:paraId="30F9E049" w14:textId="77777777" w:rsidTr="00B6610C">
        <w:tc>
          <w:tcPr>
            <w:tcW w:w="1044" w:type="dxa"/>
          </w:tcPr>
          <w:p w14:paraId="36FB3ABC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12 min</w:t>
            </w:r>
          </w:p>
        </w:tc>
        <w:tc>
          <w:tcPr>
            <w:tcW w:w="991" w:type="dxa"/>
          </w:tcPr>
          <w:p w14:paraId="5F0920AD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839" w:type="dxa"/>
          </w:tcPr>
          <w:p w14:paraId="7C3779A4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salīdzināt atbildes pa pāriem (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Think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-Pair-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Share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modelis)</w:t>
            </w:r>
          </w:p>
        </w:tc>
        <w:tc>
          <w:tcPr>
            <w:tcW w:w="2837" w:type="dxa"/>
          </w:tcPr>
          <w:p w14:paraId="77427EE3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Ar sola biedru salīdzina atbildes, vienojas par pareizajām</w:t>
            </w:r>
          </w:p>
        </w:tc>
        <w:tc>
          <w:tcPr>
            <w:tcW w:w="1917" w:type="dxa"/>
          </w:tcPr>
          <w:p w14:paraId="4D0AC37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1. uzdevums</w:t>
            </w:r>
          </w:p>
        </w:tc>
      </w:tr>
      <w:tr w:rsidR="00B6610C" w:rsidRPr="00B6610C" w14:paraId="115DCA2D" w14:textId="77777777" w:rsidTr="00B6610C">
        <w:tc>
          <w:tcPr>
            <w:tcW w:w="1044" w:type="dxa"/>
          </w:tcPr>
          <w:p w14:paraId="7D1E1680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14 min</w:t>
            </w:r>
          </w:p>
        </w:tc>
        <w:tc>
          <w:tcPr>
            <w:tcW w:w="991" w:type="dxa"/>
          </w:tcPr>
          <w:p w14:paraId="06521F5E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839" w:type="dxa"/>
          </w:tcPr>
          <w:p w14:paraId="178A1E2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Sauc pa vienam no pāriem, lai noskaidrotu pareizo (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Think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-Pair-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Share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modelis)</w:t>
            </w:r>
          </w:p>
        </w:tc>
        <w:tc>
          <w:tcPr>
            <w:tcW w:w="2837" w:type="dxa"/>
          </w:tcPr>
          <w:p w14:paraId="28B3C98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Atbild pēc izsaukuma</w:t>
            </w:r>
          </w:p>
        </w:tc>
        <w:tc>
          <w:tcPr>
            <w:tcW w:w="1917" w:type="dxa"/>
          </w:tcPr>
          <w:p w14:paraId="144760EB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1. uzdevums</w:t>
            </w:r>
          </w:p>
        </w:tc>
      </w:tr>
      <w:tr w:rsidR="00B6610C" w:rsidRPr="00B6610C" w14:paraId="51890604" w14:textId="77777777" w:rsidTr="00B6610C">
        <w:tc>
          <w:tcPr>
            <w:tcW w:w="1044" w:type="dxa"/>
          </w:tcPr>
          <w:p w14:paraId="5621D9AB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16 min</w:t>
            </w:r>
          </w:p>
        </w:tc>
        <w:tc>
          <w:tcPr>
            <w:tcW w:w="991" w:type="dxa"/>
          </w:tcPr>
          <w:p w14:paraId="6BA84D3C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839" w:type="dxa"/>
          </w:tcPr>
          <w:p w14:paraId="32A7E804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Instruē pildīt 2. uzdevumu - veidot apģērba dzīves stāstu. Izsauc kādu skolēnu nolasīt instrukcijas, tās komentē un skaidro</w:t>
            </w:r>
          </w:p>
        </w:tc>
        <w:tc>
          <w:tcPr>
            <w:tcW w:w="2837" w:type="dxa"/>
          </w:tcPr>
          <w:p w14:paraId="6E7CA69C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Izsauktais skolēns nolasa instrukciju</w:t>
            </w:r>
          </w:p>
          <w:p w14:paraId="3F10A19D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Skolēni klausās skolotāja skaidrojumus</w:t>
            </w:r>
          </w:p>
        </w:tc>
        <w:tc>
          <w:tcPr>
            <w:tcW w:w="1917" w:type="dxa"/>
          </w:tcPr>
          <w:p w14:paraId="7C14D016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2. uzdevums</w:t>
            </w:r>
          </w:p>
          <w:p w14:paraId="457FC3D8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Šis uzdevums paredzēts lietošanai un 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pārnesei</w:t>
            </w:r>
            <w:proofErr w:type="spellEnd"/>
          </w:p>
        </w:tc>
      </w:tr>
      <w:tr w:rsidR="00B6610C" w:rsidRPr="00B6610C" w14:paraId="48D00D6C" w14:textId="77777777" w:rsidTr="00B6610C">
        <w:tc>
          <w:tcPr>
            <w:tcW w:w="1044" w:type="dxa"/>
          </w:tcPr>
          <w:p w14:paraId="10B8AB6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19 min</w:t>
            </w:r>
          </w:p>
        </w:tc>
        <w:tc>
          <w:tcPr>
            <w:tcW w:w="991" w:type="dxa"/>
          </w:tcPr>
          <w:p w14:paraId="17949A76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10 min</w:t>
            </w:r>
          </w:p>
        </w:tc>
        <w:tc>
          <w:tcPr>
            <w:tcW w:w="2839" w:type="dxa"/>
          </w:tcPr>
          <w:p w14:paraId="3AF66700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Atbild uz skolēnu jautājumiem, piemēram, kā noskaidrot no kā gatavots apģērbs, kā lasīt apģērbu birkas utt. Aicina iesaistīt sola biedrus, lai “piekļūtu grūti 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aizsnieedzamām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 birkām”.</w:t>
            </w:r>
          </w:p>
        </w:tc>
        <w:tc>
          <w:tcPr>
            <w:tcW w:w="2837" w:type="dxa"/>
          </w:tcPr>
          <w:p w14:paraId="19DA4571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Skolēni individuāli pilda uzdevumus.</w:t>
            </w:r>
          </w:p>
          <w:p w14:paraId="65A6BCBE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Palīdz cits citam, pēc vajadzības</w:t>
            </w:r>
          </w:p>
        </w:tc>
        <w:tc>
          <w:tcPr>
            <w:tcW w:w="1917" w:type="dxa"/>
          </w:tcPr>
          <w:p w14:paraId="48A3A3CF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2. uzdevums</w:t>
            </w:r>
          </w:p>
        </w:tc>
      </w:tr>
      <w:tr w:rsidR="00B6610C" w:rsidRPr="00B6610C" w14:paraId="018B5D9C" w14:textId="77777777" w:rsidTr="00B6610C">
        <w:tc>
          <w:tcPr>
            <w:tcW w:w="1044" w:type="dxa"/>
          </w:tcPr>
          <w:p w14:paraId="709FBE2D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29 min</w:t>
            </w:r>
          </w:p>
        </w:tc>
        <w:tc>
          <w:tcPr>
            <w:tcW w:w="991" w:type="dxa"/>
          </w:tcPr>
          <w:p w14:paraId="3B4FAB4D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839" w:type="dxa"/>
          </w:tcPr>
          <w:p w14:paraId="7A6B72A0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 xml:space="preserve">Aicina skolēnus pa pāriem salīdzināt aizpildīto uzdevumu un </w:t>
            </w:r>
            <w:proofErr w:type="spellStart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sacinājumus</w:t>
            </w:r>
            <w:proofErr w:type="spellEnd"/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. Ja kādam kaut kas trūkst, palīdzēt to aizpildīt.</w:t>
            </w:r>
          </w:p>
        </w:tc>
        <w:tc>
          <w:tcPr>
            <w:tcW w:w="2837" w:type="dxa"/>
          </w:tcPr>
          <w:p w14:paraId="0719532C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Strādā pāros</w:t>
            </w:r>
          </w:p>
        </w:tc>
        <w:tc>
          <w:tcPr>
            <w:tcW w:w="1917" w:type="dxa"/>
          </w:tcPr>
          <w:p w14:paraId="719879F3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2. uzdevums</w:t>
            </w:r>
          </w:p>
        </w:tc>
      </w:tr>
      <w:tr w:rsidR="00B6610C" w:rsidRPr="00B6610C" w14:paraId="334BFC3C" w14:textId="77777777" w:rsidTr="00B6610C">
        <w:tc>
          <w:tcPr>
            <w:tcW w:w="1044" w:type="dxa"/>
          </w:tcPr>
          <w:p w14:paraId="5A92E6BD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31 min</w:t>
            </w:r>
          </w:p>
        </w:tc>
        <w:tc>
          <w:tcPr>
            <w:tcW w:w="991" w:type="dxa"/>
          </w:tcPr>
          <w:p w14:paraId="50AABBEC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2839" w:type="dxa"/>
          </w:tcPr>
          <w:p w14:paraId="40F83B2E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Pa vienam sauc skolēnus, lai īsumā komentē izpildīto uzdevumu un secinājumus. Piefiksē “rezultātus” uz tāfeles.</w:t>
            </w:r>
          </w:p>
        </w:tc>
        <w:tc>
          <w:tcPr>
            <w:tcW w:w="2837" w:type="dxa"/>
          </w:tcPr>
          <w:p w14:paraId="0E032383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Atbild pēc skolotāja pieprasījuma</w:t>
            </w:r>
          </w:p>
        </w:tc>
        <w:tc>
          <w:tcPr>
            <w:tcW w:w="1917" w:type="dxa"/>
          </w:tcPr>
          <w:p w14:paraId="29761D3A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2. uzdevums</w:t>
            </w:r>
          </w:p>
        </w:tc>
      </w:tr>
      <w:tr w:rsidR="00B6610C" w:rsidRPr="00B6610C" w14:paraId="102F7E5E" w14:textId="77777777" w:rsidTr="00B6610C">
        <w:tc>
          <w:tcPr>
            <w:tcW w:w="9628" w:type="dxa"/>
            <w:gridSpan w:val="5"/>
          </w:tcPr>
          <w:p w14:paraId="05184C30" w14:textId="77777777" w:rsidR="00B244E7" w:rsidRPr="00B6610C" w:rsidRDefault="00000000">
            <w:pPr>
              <w:jc w:val="center"/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610C">
              <w:rPr>
                <w:rFonts w:ascii="Aptos" w:eastAsia="Times New Roman" w:hAnsi="Aptos" w:cs="Times New Roman"/>
                <w:b/>
                <w:bCs/>
                <w:color w:val="000000" w:themeColor="text1"/>
                <w:sz w:val="24"/>
                <w:szCs w:val="24"/>
              </w:rPr>
              <w:t>Refleksija</w:t>
            </w:r>
          </w:p>
        </w:tc>
      </w:tr>
      <w:tr w:rsidR="00B6610C" w:rsidRPr="00B6610C" w14:paraId="720539D8" w14:textId="77777777" w:rsidTr="00B6610C">
        <w:tc>
          <w:tcPr>
            <w:tcW w:w="1044" w:type="dxa"/>
          </w:tcPr>
          <w:p w14:paraId="090FA715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36 min</w:t>
            </w:r>
          </w:p>
        </w:tc>
        <w:tc>
          <w:tcPr>
            <w:tcW w:w="991" w:type="dxa"/>
          </w:tcPr>
          <w:p w14:paraId="38897652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839" w:type="dxa"/>
          </w:tcPr>
          <w:p w14:paraId="0C8CE948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skolēnus aizpildīt Kopsavilkuma un secinājumu daļu</w:t>
            </w:r>
          </w:p>
        </w:tc>
        <w:tc>
          <w:tcPr>
            <w:tcW w:w="2837" w:type="dxa"/>
          </w:tcPr>
          <w:p w14:paraId="14DE1932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Individuāli aizpilda kopsavilkumus un secinājumus</w:t>
            </w:r>
          </w:p>
        </w:tc>
        <w:tc>
          <w:tcPr>
            <w:tcW w:w="1917" w:type="dxa"/>
          </w:tcPr>
          <w:p w14:paraId="277942D2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Darba lapas pašas beigas</w:t>
            </w:r>
          </w:p>
        </w:tc>
      </w:tr>
      <w:tr w:rsidR="00B6610C" w:rsidRPr="00B6610C" w14:paraId="32D1D085" w14:textId="77777777" w:rsidTr="00B6610C">
        <w:tc>
          <w:tcPr>
            <w:tcW w:w="1044" w:type="dxa"/>
          </w:tcPr>
          <w:p w14:paraId="4D88FF37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39 min</w:t>
            </w:r>
          </w:p>
        </w:tc>
        <w:tc>
          <w:tcPr>
            <w:tcW w:w="991" w:type="dxa"/>
          </w:tcPr>
          <w:p w14:paraId="1BB3C29D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839" w:type="dxa"/>
          </w:tcPr>
          <w:p w14:paraId="5A3DCE82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Aicina skolēnus nolasīt gala secinājumus. Validē tos un papildina</w:t>
            </w:r>
          </w:p>
        </w:tc>
        <w:tc>
          <w:tcPr>
            <w:tcW w:w="2837" w:type="dxa"/>
          </w:tcPr>
          <w:p w14:paraId="10284A64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Nolasa savus gala secinājumus pēc pieprasījuma</w:t>
            </w:r>
          </w:p>
        </w:tc>
        <w:tc>
          <w:tcPr>
            <w:tcW w:w="1917" w:type="dxa"/>
          </w:tcPr>
          <w:p w14:paraId="74BA86C9" w14:textId="77777777" w:rsidR="00B244E7" w:rsidRPr="00B6610C" w:rsidRDefault="00000000">
            <w:pPr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</w:pPr>
            <w:r w:rsidRPr="00B6610C">
              <w:rPr>
                <w:rFonts w:ascii="Aptos" w:eastAsia="Times New Roman" w:hAnsi="Aptos" w:cs="Times New Roman"/>
                <w:color w:val="000000" w:themeColor="text1"/>
                <w:sz w:val="18"/>
                <w:szCs w:val="18"/>
              </w:rPr>
              <w:t>Darba lapas pašas beigas</w:t>
            </w:r>
          </w:p>
        </w:tc>
      </w:tr>
    </w:tbl>
    <w:p w14:paraId="62F19306" w14:textId="77777777" w:rsidR="00FE1597" w:rsidRPr="00FE1597" w:rsidRDefault="00FE1597" w:rsidP="00FE1597">
      <w:bookmarkStart w:id="8" w:name="_vow8zg1y0oqe" w:colFirst="0" w:colLast="0"/>
      <w:bookmarkEnd w:id="8"/>
    </w:p>
    <w:sectPr w:rsidR="00FE1597" w:rsidRPr="00FE1597">
      <w:pgSz w:w="11909" w:h="16834"/>
      <w:pgMar w:top="1133" w:right="566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A60C365-8528-41C7-A366-1DC3C2F07ACE}"/>
    <w:embedBold r:id="rId2" w:fontKey="{39FD04DA-F227-4DB0-A181-B5895E1E58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65AB70A-F338-4A6A-A562-2347FCA6A3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820A90C-6F2A-4BCA-A122-869A271776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99E"/>
    <w:multiLevelType w:val="multilevel"/>
    <w:tmpl w:val="41C4745C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21A3171E"/>
    <w:multiLevelType w:val="multilevel"/>
    <w:tmpl w:val="454836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DC00FE"/>
    <w:multiLevelType w:val="multilevel"/>
    <w:tmpl w:val="8BEA02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1C0682"/>
    <w:multiLevelType w:val="multilevel"/>
    <w:tmpl w:val="BDE81A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307707138">
    <w:abstractNumId w:val="1"/>
  </w:num>
  <w:num w:numId="2" w16cid:durableId="624700245">
    <w:abstractNumId w:val="3"/>
  </w:num>
  <w:num w:numId="3" w16cid:durableId="412631249">
    <w:abstractNumId w:val="2"/>
  </w:num>
  <w:num w:numId="4" w16cid:durableId="87211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E7"/>
    <w:rsid w:val="007D3674"/>
    <w:rsid w:val="007E777E"/>
    <w:rsid w:val="009347EF"/>
    <w:rsid w:val="00AE4F98"/>
    <w:rsid w:val="00B244E7"/>
    <w:rsid w:val="00B6610C"/>
    <w:rsid w:val="00F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577A1"/>
  <w15:docId w15:val="{9058F4C3-0E8C-4B05-989E-A91384F3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dTable1Light">
    <w:name w:val="Grid Table 1 Light"/>
    <w:basedOn w:val="TableNormal"/>
    <w:uiPriority w:val="46"/>
    <w:rsid w:val="00FE159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6610C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B661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2691</Words>
  <Characters>1534</Characters>
  <Application>Microsoft Office Word</Application>
  <DocSecurity>0</DocSecurity>
  <Lines>12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Zelmene</cp:lastModifiedBy>
  <cp:revision>6</cp:revision>
  <dcterms:created xsi:type="dcterms:W3CDTF">2026-03-12T14:14:00Z</dcterms:created>
  <dcterms:modified xsi:type="dcterms:W3CDTF">2026-03-13T13:13:00Z</dcterms:modified>
</cp:coreProperties>
</file>